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A8" w:rsidRPr="00702EA8" w:rsidRDefault="00702EA8" w:rsidP="00702EA8">
      <w:pPr>
        <w:spacing w:before="0"/>
        <w:ind w:left="0" w:firstLine="0"/>
        <w:jc w:val="both"/>
        <w:rPr>
          <w:rFonts w:ascii="Tahoma" w:eastAsia="Times New Roman" w:hAnsi="Tahoma" w:cs="Tahoma"/>
          <w:sz w:val="23"/>
          <w:szCs w:val="23"/>
        </w:rPr>
      </w:pPr>
      <w:r w:rsidRPr="00702EA8">
        <w:rPr>
          <w:rFonts w:ascii="Tahoma" w:eastAsia="Times New Roman" w:hAnsi="Tahoma" w:cs="Tahoma"/>
          <w:sz w:val="23"/>
          <w:szCs w:val="23"/>
        </w:rPr>
        <w:t>PURPOSE</w:t>
      </w:r>
    </w:p>
    <w:p w:rsidR="00702EA8" w:rsidRPr="00702EA8" w:rsidRDefault="00702EA8" w:rsidP="00702EA8">
      <w:pPr>
        <w:spacing w:before="0"/>
        <w:ind w:left="0" w:firstLine="0"/>
        <w:jc w:val="both"/>
        <w:rPr>
          <w:rFonts w:ascii="Tahoma" w:eastAsia="Times New Roman" w:hAnsi="Tahoma" w:cs="Tahoma"/>
          <w:sz w:val="23"/>
          <w:szCs w:val="23"/>
        </w:rPr>
      </w:pPr>
    </w:p>
    <w:p w:rsidR="00702EA8" w:rsidRPr="00702EA8" w:rsidRDefault="00702EA8" w:rsidP="00702EA8">
      <w:pPr>
        <w:spacing w:before="0"/>
        <w:ind w:left="0" w:firstLine="0"/>
        <w:jc w:val="both"/>
        <w:rPr>
          <w:rFonts w:ascii="Tahoma" w:eastAsia="Times New Roman" w:hAnsi="Tahoma" w:cs="Tahoma"/>
          <w:sz w:val="23"/>
          <w:szCs w:val="23"/>
        </w:rPr>
      </w:pPr>
      <w:r w:rsidRPr="00702EA8">
        <w:rPr>
          <w:rFonts w:ascii="Tahoma" w:eastAsia="Times New Roman" w:hAnsi="Tahoma" w:cs="Tahoma"/>
          <w:sz w:val="23"/>
          <w:szCs w:val="23"/>
        </w:rPr>
        <w:t>Establishes the Company’s written program to educate and protect employees from prolonged exposure to high noise levels associated with occupational noise hazards.</w:t>
      </w:r>
    </w:p>
    <w:p w:rsidR="00702EA8" w:rsidRPr="00702EA8" w:rsidRDefault="00702EA8" w:rsidP="00702EA8">
      <w:pPr>
        <w:spacing w:before="0"/>
        <w:ind w:left="0" w:firstLine="0"/>
        <w:jc w:val="both"/>
        <w:rPr>
          <w:rFonts w:ascii="Tahoma" w:eastAsia="Times New Roman" w:hAnsi="Tahoma" w:cs="Tahoma"/>
          <w:sz w:val="23"/>
          <w:szCs w:val="23"/>
        </w:rPr>
      </w:pPr>
    </w:p>
    <w:p w:rsidR="00702EA8" w:rsidRPr="00702EA8" w:rsidRDefault="00702EA8" w:rsidP="00702EA8">
      <w:pPr>
        <w:numPr>
          <w:ilvl w:val="0"/>
          <w:numId w:val="43"/>
        </w:numPr>
        <w:spacing w:before="0"/>
        <w:jc w:val="both"/>
        <w:rPr>
          <w:rFonts w:ascii="Tahoma" w:eastAsia="Times New Roman" w:hAnsi="Tahoma" w:cs="Tahoma"/>
          <w:sz w:val="23"/>
          <w:szCs w:val="23"/>
        </w:rPr>
      </w:pPr>
      <w:r w:rsidRPr="00702EA8">
        <w:rPr>
          <w:rFonts w:ascii="Tahoma" w:eastAsia="Times New Roman" w:hAnsi="Tahoma" w:cs="Tahoma"/>
          <w:sz w:val="23"/>
          <w:szCs w:val="23"/>
        </w:rPr>
        <w:t>EFFECTS OF NOISE EXPOSURE</w:t>
      </w:r>
    </w:p>
    <w:p w:rsidR="00702EA8" w:rsidRPr="00702EA8" w:rsidRDefault="00702EA8" w:rsidP="00702EA8">
      <w:pPr>
        <w:spacing w:before="0"/>
        <w:ind w:left="720" w:firstLine="0"/>
        <w:jc w:val="both"/>
        <w:rPr>
          <w:rFonts w:ascii="Tahoma" w:eastAsia="Times New Roman" w:hAnsi="Tahoma" w:cs="Tahoma"/>
          <w:sz w:val="23"/>
          <w:szCs w:val="23"/>
        </w:rPr>
      </w:pPr>
    </w:p>
    <w:p w:rsidR="00702EA8" w:rsidRPr="00702EA8" w:rsidRDefault="00702EA8" w:rsidP="00702EA8">
      <w:pPr>
        <w:numPr>
          <w:ilvl w:val="0"/>
          <w:numId w:val="46"/>
        </w:numPr>
        <w:spacing w:before="0"/>
        <w:jc w:val="both"/>
        <w:rPr>
          <w:rFonts w:ascii="Tahoma" w:eastAsia="Times New Roman" w:hAnsi="Tahoma" w:cs="Tahoma"/>
          <w:sz w:val="23"/>
          <w:szCs w:val="23"/>
        </w:rPr>
      </w:pPr>
      <w:r w:rsidRPr="00702EA8">
        <w:rPr>
          <w:rFonts w:ascii="Tahoma" w:eastAsia="Times New Roman" w:hAnsi="Tahoma" w:cs="Tahoma"/>
          <w:sz w:val="23"/>
          <w:szCs w:val="23"/>
        </w:rPr>
        <w:t>The maximum exposure level for an eight-hour period is set at 85 dB(A).  For peak noise, the maximum exposure level has been set at 120 dB(A).</w:t>
      </w:r>
    </w:p>
    <w:p w:rsidR="00702EA8" w:rsidRPr="00702EA8" w:rsidRDefault="00702EA8" w:rsidP="00702EA8">
      <w:pPr>
        <w:spacing w:before="0"/>
        <w:ind w:left="1080" w:firstLine="0"/>
        <w:jc w:val="both"/>
        <w:rPr>
          <w:rFonts w:ascii="Tahoma" w:eastAsia="Times New Roman" w:hAnsi="Tahoma" w:cs="Tahoma"/>
          <w:sz w:val="23"/>
          <w:szCs w:val="23"/>
        </w:rPr>
      </w:pPr>
    </w:p>
    <w:p w:rsidR="00702EA8" w:rsidRPr="00702EA8" w:rsidRDefault="00702EA8" w:rsidP="00702EA8">
      <w:pPr>
        <w:numPr>
          <w:ilvl w:val="0"/>
          <w:numId w:val="46"/>
        </w:numPr>
        <w:spacing w:before="0"/>
        <w:jc w:val="both"/>
        <w:rPr>
          <w:rFonts w:ascii="Tahoma" w:eastAsia="Times New Roman" w:hAnsi="Tahoma" w:cs="Tahoma"/>
          <w:sz w:val="23"/>
          <w:szCs w:val="23"/>
        </w:rPr>
      </w:pPr>
      <w:r w:rsidRPr="00702EA8">
        <w:rPr>
          <w:rFonts w:ascii="Tahoma" w:eastAsia="Times New Roman" w:hAnsi="Tahoma" w:cs="Tahoma"/>
          <w:sz w:val="23"/>
          <w:szCs w:val="23"/>
        </w:rPr>
        <w:t>Although exposure to loud noise in the workplace is most often associated with hearing loss and impaired communication, noise exposure can also adversely affect workers’ health and wellbeing even when hearing remains unaffected.  Evidence suggests that high noise levels may reduce worker performance and productivity by adversely affecting concentration, levels of stress, annoyance, job satisfaction and motivation.</w:t>
      </w:r>
    </w:p>
    <w:p w:rsidR="00702EA8" w:rsidRPr="00702EA8" w:rsidRDefault="00702EA8" w:rsidP="00702EA8">
      <w:pPr>
        <w:spacing w:before="0"/>
        <w:ind w:left="0" w:firstLine="0"/>
        <w:jc w:val="both"/>
        <w:rPr>
          <w:rFonts w:ascii="Tahoma" w:eastAsia="Times New Roman" w:hAnsi="Tahoma" w:cs="Tahoma"/>
          <w:sz w:val="23"/>
          <w:szCs w:val="23"/>
        </w:rPr>
      </w:pPr>
    </w:p>
    <w:p w:rsidR="00702EA8" w:rsidRPr="00702EA8" w:rsidRDefault="00702EA8" w:rsidP="00702EA8">
      <w:pPr>
        <w:numPr>
          <w:ilvl w:val="0"/>
          <w:numId w:val="43"/>
        </w:numPr>
        <w:spacing w:before="0"/>
        <w:jc w:val="both"/>
        <w:rPr>
          <w:rFonts w:ascii="Tahoma" w:eastAsia="Times New Roman" w:hAnsi="Tahoma" w:cs="Tahoma"/>
          <w:sz w:val="23"/>
          <w:szCs w:val="23"/>
        </w:rPr>
      </w:pPr>
      <w:r w:rsidRPr="00702EA8">
        <w:rPr>
          <w:rFonts w:ascii="Tahoma" w:eastAsia="Times New Roman" w:hAnsi="Tahoma" w:cs="Tahoma"/>
          <w:sz w:val="23"/>
          <w:szCs w:val="23"/>
        </w:rPr>
        <w:t>CONTROLLING NOISE EXPOSURE</w:t>
      </w:r>
    </w:p>
    <w:p w:rsidR="00702EA8" w:rsidRPr="00702EA8" w:rsidRDefault="00702EA8" w:rsidP="00702EA8">
      <w:pPr>
        <w:spacing w:before="0"/>
        <w:ind w:left="720" w:firstLine="0"/>
        <w:jc w:val="both"/>
        <w:rPr>
          <w:rFonts w:ascii="Tahoma" w:eastAsia="Times New Roman" w:hAnsi="Tahoma" w:cs="Tahoma"/>
          <w:color w:val="4F81BD"/>
          <w:sz w:val="23"/>
          <w:szCs w:val="23"/>
        </w:rPr>
      </w:pPr>
    </w:p>
    <w:p w:rsidR="00702EA8" w:rsidRPr="00702EA8" w:rsidRDefault="00702EA8" w:rsidP="00702EA8">
      <w:pPr>
        <w:spacing w:before="0"/>
        <w:ind w:left="720" w:firstLine="0"/>
        <w:jc w:val="both"/>
        <w:rPr>
          <w:rFonts w:ascii="Tahoma" w:eastAsia="Times New Roman" w:hAnsi="Tahoma" w:cs="Tahoma"/>
          <w:sz w:val="23"/>
          <w:szCs w:val="23"/>
        </w:rPr>
      </w:pPr>
      <w:r w:rsidRPr="00702EA8">
        <w:rPr>
          <w:rFonts w:ascii="Tahoma" w:eastAsia="Times New Roman" w:hAnsi="Tahoma" w:cs="Tahoma"/>
          <w:sz w:val="23"/>
          <w:szCs w:val="23"/>
        </w:rPr>
        <w:t>The ideal solution to excessive noise exposure is to entirely eliminate the noise source.  When this is not possible or practical, the Company shall minimize exposure through Engineering Controls and Personal Protective Equipment.</w:t>
      </w:r>
    </w:p>
    <w:p w:rsidR="00702EA8" w:rsidRPr="00702EA8" w:rsidRDefault="00702EA8" w:rsidP="00702EA8">
      <w:pPr>
        <w:spacing w:before="0"/>
        <w:ind w:left="720" w:firstLine="0"/>
        <w:jc w:val="both"/>
        <w:rPr>
          <w:rFonts w:ascii="Tahoma" w:eastAsia="Times New Roman" w:hAnsi="Tahoma" w:cs="Tahoma"/>
          <w:sz w:val="23"/>
          <w:szCs w:val="23"/>
        </w:rPr>
      </w:pPr>
    </w:p>
    <w:p w:rsidR="00702EA8" w:rsidRPr="00702EA8" w:rsidRDefault="00702EA8" w:rsidP="00702EA8">
      <w:pPr>
        <w:numPr>
          <w:ilvl w:val="0"/>
          <w:numId w:val="47"/>
        </w:numPr>
        <w:spacing w:before="0"/>
        <w:jc w:val="both"/>
        <w:rPr>
          <w:rFonts w:ascii="Tahoma" w:eastAsia="Times New Roman" w:hAnsi="Tahoma" w:cs="Tahoma"/>
          <w:sz w:val="23"/>
          <w:szCs w:val="23"/>
        </w:rPr>
      </w:pPr>
      <w:r w:rsidRPr="00702EA8">
        <w:rPr>
          <w:rFonts w:ascii="Tahoma" w:eastAsia="Times New Roman" w:hAnsi="Tahoma" w:cs="Tahoma"/>
          <w:sz w:val="23"/>
          <w:szCs w:val="23"/>
        </w:rPr>
        <w:t>Engineering:</w:t>
      </w:r>
    </w:p>
    <w:p w:rsidR="00702EA8" w:rsidRPr="00702EA8" w:rsidRDefault="00702EA8" w:rsidP="00702EA8">
      <w:pPr>
        <w:spacing w:before="0"/>
        <w:ind w:left="0" w:firstLine="0"/>
        <w:jc w:val="both"/>
        <w:rPr>
          <w:rFonts w:ascii="Tahoma" w:eastAsia="Times New Roman" w:hAnsi="Tahoma" w:cs="Tahoma"/>
          <w:sz w:val="23"/>
          <w:szCs w:val="23"/>
        </w:rPr>
      </w:pPr>
    </w:p>
    <w:p w:rsidR="00702EA8" w:rsidRPr="00702EA8" w:rsidRDefault="00702EA8" w:rsidP="00702EA8">
      <w:pPr>
        <w:numPr>
          <w:ilvl w:val="0"/>
          <w:numId w:val="44"/>
        </w:numPr>
        <w:spacing w:before="0"/>
        <w:jc w:val="both"/>
        <w:rPr>
          <w:rFonts w:ascii="Tahoma" w:eastAsia="Times New Roman" w:hAnsi="Tahoma" w:cs="Tahoma"/>
          <w:sz w:val="23"/>
          <w:szCs w:val="23"/>
        </w:rPr>
      </w:pPr>
      <w:r w:rsidRPr="00702EA8">
        <w:rPr>
          <w:rFonts w:ascii="Tahoma" w:eastAsia="Times New Roman" w:hAnsi="Tahoma" w:cs="Tahoma"/>
          <w:sz w:val="23"/>
          <w:szCs w:val="23"/>
        </w:rPr>
        <w:t>Modify equipment to make them quieter (e.g. through use of mufflers, improved equipment maintenance)</w:t>
      </w:r>
    </w:p>
    <w:p w:rsidR="00702EA8" w:rsidRPr="00702EA8" w:rsidRDefault="00702EA8" w:rsidP="00702EA8">
      <w:pPr>
        <w:numPr>
          <w:ilvl w:val="0"/>
          <w:numId w:val="44"/>
        </w:numPr>
        <w:spacing w:before="0"/>
        <w:jc w:val="both"/>
        <w:rPr>
          <w:rFonts w:ascii="Tahoma" w:eastAsia="Times New Roman" w:hAnsi="Tahoma" w:cs="Tahoma"/>
          <w:sz w:val="23"/>
          <w:szCs w:val="23"/>
        </w:rPr>
      </w:pPr>
      <w:r w:rsidRPr="00702EA8">
        <w:rPr>
          <w:rFonts w:ascii="Tahoma" w:eastAsia="Times New Roman" w:hAnsi="Tahoma" w:cs="Tahoma"/>
          <w:sz w:val="23"/>
          <w:szCs w:val="23"/>
        </w:rPr>
        <w:t>Treat ceilings and walls with sound absorbing material</w:t>
      </w:r>
    </w:p>
    <w:p w:rsidR="00702EA8" w:rsidRPr="00702EA8" w:rsidRDefault="00702EA8" w:rsidP="00702EA8">
      <w:pPr>
        <w:spacing w:before="0"/>
        <w:ind w:left="720" w:firstLine="0"/>
        <w:jc w:val="both"/>
        <w:rPr>
          <w:rFonts w:ascii="Tahoma" w:eastAsia="Times New Roman" w:hAnsi="Tahoma" w:cs="Tahoma"/>
          <w:sz w:val="23"/>
          <w:szCs w:val="23"/>
        </w:rPr>
      </w:pPr>
    </w:p>
    <w:p w:rsidR="00702EA8" w:rsidRPr="00702EA8" w:rsidRDefault="00702EA8" w:rsidP="00702EA8">
      <w:pPr>
        <w:numPr>
          <w:ilvl w:val="0"/>
          <w:numId w:val="47"/>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Personal Protective Equipment:</w:t>
      </w:r>
    </w:p>
    <w:p w:rsidR="00702EA8" w:rsidRPr="00702EA8" w:rsidRDefault="00702EA8" w:rsidP="00702EA8">
      <w:pPr>
        <w:spacing w:before="0"/>
        <w:ind w:left="0" w:firstLine="0"/>
        <w:jc w:val="both"/>
        <w:rPr>
          <w:rFonts w:ascii="Tahoma" w:eastAsia="Times New Roman" w:hAnsi="Tahoma" w:cs="Tahoma"/>
          <w:color w:val="0070C0"/>
          <w:sz w:val="23"/>
          <w:szCs w:val="23"/>
        </w:rPr>
      </w:pP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Personal hearing protection (i.e., ear plugs, ear muffs)</w:t>
      </w: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Hearing protectors shall be replaced as necessary</w:t>
      </w: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Employees shall be given the opportunity to select their hearing protectors from a variety of suitable hearing protectors provided by the Company</w:t>
      </w: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Hearing protectors shall be available to all employees exposed to an 8-hour time-weighted average of 85 decibels or greater at no cost to the employees</w:t>
      </w: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Hearing protectors shall be worn by any employee who is exposed to an 8-hour time-weighted average of 85 decibels or greater</w:t>
      </w:r>
    </w:p>
    <w:p w:rsidR="00702EA8" w:rsidRPr="00702EA8" w:rsidRDefault="00702EA8" w:rsidP="00702EA8">
      <w:pPr>
        <w:numPr>
          <w:ilvl w:val="0"/>
          <w:numId w:val="44"/>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Employees will wear hearing protection in signed areas while on an owner client facility</w:t>
      </w:r>
    </w:p>
    <w:p w:rsidR="00702EA8" w:rsidRPr="00702EA8" w:rsidRDefault="00702EA8" w:rsidP="00702EA8">
      <w:pPr>
        <w:spacing w:before="0"/>
        <w:ind w:left="0" w:firstLine="0"/>
        <w:jc w:val="both"/>
        <w:rPr>
          <w:rFonts w:ascii="Tahoma" w:eastAsia="Times New Roman" w:hAnsi="Tahoma" w:cs="Tahoma"/>
          <w:sz w:val="23"/>
          <w:szCs w:val="23"/>
        </w:rPr>
      </w:pPr>
    </w:p>
    <w:p w:rsidR="00702EA8" w:rsidRDefault="00702EA8" w:rsidP="00702EA8">
      <w:pPr>
        <w:spacing w:before="0"/>
        <w:ind w:left="0" w:firstLine="0"/>
        <w:jc w:val="both"/>
        <w:rPr>
          <w:rFonts w:ascii="Tahoma" w:eastAsia="Times New Roman" w:hAnsi="Tahoma" w:cs="Tahoma"/>
          <w:sz w:val="23"/>
          <w:szCs w:val="23"/>
        </w:rPr>
      </w:pPr>
    </w:p>
    <w:p w:rsidR="00702EA8" w:rsidRPr="00702EA8" w:rsidRDefault="00702EA8" w:rsidP="00702EA8">
      <w:pPr>
        <w:spacing w:before="0"/>
        <w:ind w:left="0" w:firstLine="0"/>
        <w:jc w:val="both"/>
        <w:rPr>
          <w:rFonts w:ascii="Tahoma" w:eastAsia="Times New Roman" w:hAnsi="Tahoma" w:cs="Tahoma"/>
          <w:sz w:val="23"/>
          <w:szCs w:val="23"/>
        </w:rPr>
      </w:pPr>
      <w:bookmarkStart w:id="0" w:name="_GoBack"/>
      <w:bookmarkEnd w:id="0"/>
    </w:p>
    <w:p w:rsidR="00702EA8" w:rsidRPr="00702EA8" w:rsidRDefault="00702EA8" w:rsidP="00702EA8">
      <w:pPr>
        <w:numPr>
          <w:ilvl w:val="0"/>
          <w:numId w:val="43"/>
        </w:numPr>
        <w:spacing w:before="0"/>
        <w:jc w:val="both"/>
        <w:rPr>
          <w:rFonts w:ascii="Tahoma" w:eastAsia="Times New Roman" w:hAnsi="Tahoma" w:cs="Tahoma"/>
          <w:sz w:val="23"/>
          <w:szCs w:val="23"/>
        </w:rPr>
      </w:pPr>
      <w:r w:rsidRPr="00702EA8">
        <w:rPr>
          <w:rFonts w:ascii="Tahoma" w:eastAsia="Times New Roman" w:hAnsi="Tahoma" w:cs="Tahoma"/>
          <w:sz w:val="23"/>
          <w:szCs w:val="23"/>
        </w:rPr>
        <w:lastRenderedPageBreak/>
        <w:t>EMPLOYEE TRAINING</w:t>
      </w:r>
    </w:p>
    <w:p w:rsidR="00702EA8" w:rsidRPr="00702EA8" w:rsidRDefault="00702EA8" w:rsidP="00702EA8">
      <w:pPr>
        <w:spacing w:before="0"/>
        <w:ind w:left="720" w:firstLine="0"/>
        <w:jc w:val="both"/>
        <w:rPr>
          <w:rFonts w:ascii="Tahoma" w:eastAsia="Times New Roman" w:hAnsi="Tahoma" w:cs="Tahoma"/>
          <w:color w:val="0070C0"/>
          <w:sz w:val="23"/>
          <w:szCs w:val="23"/>
        </w:rPr>
      </w:pPr>
    </w:p>
    <w:p w:rsidR="00702EA8" w:rsidRPr="00702EA8" w:rsidRDefault="00702EA8" w:rsidP="00702EA8">
      <w:pPr>
        <w:numPr>
          <w:ilvl w:val="0"/>
          <w:numId w:val="48"/>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The Company shall provide a training program for all employees who are exposed to a noise action level or work in high noise areas.  The training shall be repeated annually for each employee.  Training shall be updated consistently to include changes in Personal Protective Equipment, work processes, and proper techniques for wearing hearing protection.</w:t>
      </w:r>
    </w:p>
    <w:p w:rsidR="00702EA8" w:rsidRPr="00702EA8" w:rsidRDefault="00702EA8" w:rsidP="00702EA8">
      <w:pPr>
        <w:spacing w:before="0"/>
        <w:ind w:left="1080" w:firstLine="0"/>
        <w:jc w:val="both"/>
        <w:rPr>
          <w:rFonts w:ascii="Tahoma" w:eastAsia="Times New Roman" w:hAnsi="Tahoma" w:cs="Tahoma"/>
          <w:color w:val="0070C0"/>
          <w:sz w:val="23"/>
          <w:szCs w:val="23"/>
        </w:rPr>
      </w:pPr>
    </w:p>
    <w:p w:rsidR="00702EA8" w:rsidRPr="00702EA8" w:rsidRDefault="00702EA8" w:rsidP="00702EA8">
      <w:pPr>
        <w:numPr>
          <w:ilvl w:val="0"/>
          <w:numId w:val="48"/>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Training shall address the following at a minimum:</w:t>
      </w:r>
    </w:p>
    <w:p w:rsidR="00702EA8" w:rsidRPr="00702EA8" w:rsidRDefault="00702EA8" w:rsidP="00702EA8">
      <w:pPr>
        <w:spacing w:before="0"/>
        <w:ind w:left="1440" w:hanging="720"/>
        <w:jc w:val="both"/>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Identifying noise,</w:t>
      </w:r>
    </w:p>
    <w:p w:rsidR="00702EA8" w:rsidRPr="00702EA8" w:rsidRDefault="00702EA8" w:rsidP="00702EA8">
      <w:pPr>
        <w:spacing w:before="0"/>
        <w:ind w:left="1440" w:firstLine="0"/>
        <w:jc w:val="both"/>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Anatomy of the ear,</w:t>
      </w:r>
    </w:p>
    <w:p w:rsidR="00702EA8" w:rsidRPr="00702EA8" w:rsidRDefault="00702EA8" w:rsidP="00702EA8">
      <w:pPr>
        <w:spacing w:before="0"/>
        <w:ind w:left="720" w:firstLine="0"/>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Controlling noise exposure,</w:t>
      </w:r>
    </w:p>
    <w:p w:rsidR="00702EA8" w:rsidRPr="00702EA8" w:rsidRDefault="00702EA8" w:rsidP="00702EA8">
      <w:pPr>
        <w:spacing w:before="0"/>
        <w:ind w:left="720" w:firstLine="0"/>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Personal protective equipment,</w:t>
      </w:r>
    </w:p>
    <w:p w:rsidR="00702EA8" w:rsidRPr="00702EA8" w:rsidRDefault="00702EA8" w:rsidP="00702EA8">
      <w:pPr>
        <w:spacing w:before="0"/>
        <w:ind w:left="720" w:firstLine="0"/>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The effects of noise on hearing,</w:t>
      </w:r>
    </w:p>
    <w:p w:rsidR="00702EA8" w:rsidRPr="00702EA8" w:rsidRDefault="00702EA8" w:rsidP="00702EA8">
      <w:pPr>
        <w:spacing w:before="0"/>
        <w:ind w:left="720" w:firstLine="0"/>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Work practice and engineering controls, and</w:t>
      </w:r>
    </w:p>
    <w:p w:rsidR="00702EA8" w:rsidRPr="00702EA8" w:rsidRDefault="00702EA8" w:rsidP="00702EA8">
      <w:pPr>
        <w:spacing w:before="0"/>
        <w:ind w:left="720" w:firstLine="0"/>
        <w:rPr>
          <w:rFonts w:ascii="Tahoma" w:eastAsia="Times New Roman" w:hAnsi="Tahoma" w:cs="Tahoma"/>
          <w:color w:val="0070C0"/>
          <w:sz w:val="23"/>
          <w:szCs w:val="23"/>
        </w:rPr>
      </w:pPr>
    </w:p>
    <w:p w:rsidR="00702EA8" w:rsidRPr="00702EA8" w:rsidRDefault="00702EA8" w:rsidP="00702EA8">
      <w:pPr>
        <w:numPr>
          <w:ilvl w:val="0"/>
          <w:numId w:val="45"/>
        </w:numPr>
        <w:spacing w:before="0"/>
        <w:jc w:val="both"/>
        <w:rPr>
          <w:rFonts w:ascii="Tahoma" w:eastAsia="Times New Roman" w:hAnsi="Tahoma" w:cs="Tahoma"/>
          <w:color w:val="0070C0"/>
          <w:sz w:val="23"/>
          <w:szCs w:val="23"/>
        </w:rPr>
      </w:pPr>
      <w:r w:rsidRPr="00702EA8">
        <w:rPr>
          <w:rFonts w:ascii="Tahoma" w:eastAsia="Times New Roman" w:hAnsi="Tahoma" w:cs="Tahoma"/>
          <w:color w:val="0070C0"/>
          <w:sz w:val="23"/>
          <w:szCs w:val="23"/>
        </w:rPr>
        <w:t>Proper use and fit of hearing protectors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B5" w:rsidRDefault="00944EB5" w:rsidP="00250510">
      <w:pPr>
        <w:spacing w:before="0"/>
      </w:pPr>
      <w:r>
        <w:separator/>
      </w:r>
    </w:p>
  </w:endnote>
  <w:endnote w:type="continuationSeparator" w:id="0">
    <w:p w:rsidR="00944EB5" w:rsidRDefault="00944EB5"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702EA8">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702EA8">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B5" w:rsidRDefault="00944EB5" w:rsidP="00250510">
      <w:pPr>
        <w:spacing w:before="0"/>
      </w:pPr>
      <w:r>
        <w:separator/>
      </w:r>
    </w:p>
  </w:footnote>
  <w:footnote w:type="continuationSeparator" w:id="0">
    <w:p w:rsidR="00944EB5" w:rsidRDefault="00944EB5"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771C5" w:rsidRPr="008771C5" w:rsidRDefault="00702EA8" w:rsidP="009023EA">
          <w:pPr>
            <w:pStyle w:val="Header"/>
            <w:jc w:val="center"/>
            <w:rPr>
              <w:sz w:val="24"/>
              <w:szCs w:val="28"/>
            </w:rPr>
          </w:pPr>
          <w:r>
            <w:rPr>
              <w:b/>
              <w:sz w:val="28"/>
              <w:szCs w:val="28"/>
            </w:rPr>
            <w:t>Noise Awareness</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702EA8">
            <w:rPr>
              <w:sz w:val="24"/>
              <w:szCs w:val="24"/>
            </w:rPr>
            <w:t>7</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BD6490"/>
    <w:multiLevelType w:val="hybridMultilevel"/>
    <w:tmpl w:val="36581E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ABB3BBE"/>
    <w:multiLevelType w:val="hybridMultilevel"/>
    <w:tmpl w:val="663ECB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214DE"/>
    <w:multiLevelType w:val="hybridMultilevel"/>
    <w:tmpl w:val="B396FA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A59EA"/>
    <w:multiLevelType w:val="hybridMultilevel"/>
    <w:tmpl w:val="96A6F13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703570"/>
    <w:multiLevelType w:val="hybridMultilevel"/>
    <w:tmpl w:val="B420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3350C"/>
    <w:multiLevelType w:val="hybridMultilevel"/>
    <w:tmpl w:val="AA30659E"/>
    <w:lvl w:ilvl="0" w:tplc="1F1C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757A6"/>
    <w:multiLevelType w:val="hybridMultilevel"/>
    <w:tmpl w:val="618A6566"/>
    <w:lvl w:ilvl="0" w:tplc="B6FEA1F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81911"/>
    <w:multiLevelType w:val="hybridMultilevel"/>
    <w:tmpl w:val="EC1446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727476"/>
    <w:multiLevelType w:val="hybridMultilevel"/>
    <w:tmpl w:val="19D08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FD5727"/>
    <w:multiLevelType w:val="hybridMultilevel"/>
    <w:tmpl w:val="9976D936"/>
    <w:lvl w:ilvl="0" w:tplc="5D46A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627A3"/>
    <w:multiLevelType w:val="multilevel"/>
    <w:tmpl w:val="A308D6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4EF5FD0"/>
    <w:multiLevelType w:val="hybridMultilevel"/>
    <w:tmpl w:val="556ED5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52028"/>
    <w:multiLevelType w:val="hybridMultilevel"/>
    <w:tmpl w:val="71A64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22CCC"/>
    <w:multiLevelType w:val="hybridMultilevel"/>
    <w:tmpl w:val="5D805DC8"/>
    <w:lvl w:ilvl="0" w:tplc="90AED1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D12D5"/>
    <w:multiLevelType w:val="hybridMultilevel"/>
    <w:tmpl w:val="D526C9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31975"/>
    <w:multiLevelType w:val="hybridMultilevel"/>
    <w:tmpl w:val="5170A4E8"/>
    <w:lvl w:ilvl="0" w:tplc="FA5E8F98">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122130"/>
    <w:multiLevelType w:val="multilevel"/>
    <w:tmpl w:val="DC78A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D17221"/>
    <w:multiLevelType w:val="hybridMultilevel"/>
    <w:tmpl w:val="D12AEA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72CE5"/>
    <w:multiLevelType w:val="multilevel"/>
    <w:tmpl w:val="1AC8BF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3651A5"/>
    <w:multiLevelType w:val="hybridMultilevel"/>
    <w:tmpl w:val="7BB07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E74E4"/>
    <w:multiLevelType w:val="hybridMultilevel"/>
    <w:tmpl w:val="2B7449CE"/>
    <w:lvl w:ilvl="0" w:tplc="CEAC4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EA31F0"/>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AB7813"/>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F4719A"/>
    <w:multiLevelType w:val="hybridMultilevel"/>
    <w:tmpl w:val="2FC623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740B00"/>
    <w:multiLevelType w:val="hybridMultilevel"/>
    <w:tmpl w:val="047C5A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8D54B1"/>
    <w:multiLevelType w:val="multilevel"/>
    <w:tmpl w:val="0A90A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14E3E37"/>
    <w:multiLevelType w:val="hybridMultilevel"/>
    <w:tmpl w:val="E24E8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AA2D4D"/>
    <w:multiLevelType w:val="hybridMultilevel"/>
    <w:tmpl w:val="D598C1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A11DF0"/>
    <w:multiLevelType w:val="hybridMultilevel"/>
    <w:tmpl w:val="19986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F22AD4"/>
    <w:multiLevelType w:val="hybridMultilevel"/>
    <w:tmpl w:val="5B8ED5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8428A0"/>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9755725"/>
    <w:multiLevelType w:val="hybridMultilevel"/>
    <w:tmpl w:val="2202E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1695C"/>
    <w:multiLevelType w:val="hybridMultilevel"/>
    <w:tmpl w:val="B0FE8B92"/>
    <w:lvl w:ilvl="0" w:tplc="E296564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8B398A"/>
    <w:multiLevelType w:val="multilevel"/>
    <w:tmpl w:val="6340F1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2"/>
  </w:num>
  <w:num w:numId="2">
    <w:abstractNumId w:val="27"/>
  </w:num>
  <w:num w:numId="3">
    <w:abstractNumId w:val="0"/>
  </w:num>
  <w:num w:numId="4">
    <w:abstractNumId w:val="23"/>
  </w:num>
  <w:num w:numId="5">
    <w:abstractNumId w:val="22"/>
  </w:num>
  <w:num w:numId="6">
    <w:abstractNumId w:val="1"/>
  </w:num>
  <w:num w:numId="7">
    <w:abstractNumId w:val="14"/>
  </w:num>
  <w:num w:numId="8">
    <w:abstractNumId w:val="45"/>
  </w:num>
  <w:num w:numId="9">
    <w:abstractNumId w:val="3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6"/>
  </w:num>
  <w:num w:numId="13">
    <w:abstractNumId w:val="39"/>
  </w:num>
  <w:num w:numId="14">
    <w:abstractNumId w:val="24"/>
  </w:num>
  <w:num w:numId="15">
    <w:abstractNumId w:val="34"/>
  </w:num>
  <w:num w:numId="16">
    <w:abstractNumId w:val="28"/>
  </w:num>
  <w:num w:numId="17">
    <w:abstractNumId w:val="17"/>
  </w:num>
  <w:num w:numId="18">
    <w:abstractNumId w:val="8"/>
  </w:num>
  <w:num w:numId="19">
    <w:abstractNumId w:val="47"/>
  </w:num>
  <w:num w:numId="20">
    <w:abstractNumId w:val="13"/>
  </w:num>
  <w:num w:numId="21">
    <w:abstractNumId w:val="9"/>
  </w:num>
  <w:num w:numId="22">
    <w:abstractNumId w:val="43"/>
  </w:num>
  <w:num w:numId="23">
    <w:abstractNumId w:val="35"/>
  </w:num>
  <w:num w:numId="24">
    <w:abstractNumId w:val="36"/>
  </w:num>
  <w:num w:numId="25">
    <w:abstractNumId w:val="2"/>
  </w:num>
  <w:num w:numId="26">
    <w:abstractNumId w:val="37"/>
  </w:num>
  <w:num w:numId="27">
    <w:abstractNumId w:val="20"/>
  </w:num>
  <w:num w:numId="28">
    <w:abstractNumId w:val="19"/>
  </w:num>
  <w:num w:numId="29">
    <w:abstractNumId w:val="16"/>
  </w:num>
  <w:num w:numId="30">
    <w:abstractNumId w:val="40"/>
  </w:num>
  <w:num w:numId="31">
    <w:abstractNumId w:val="12"/>
  </w:num>
  <w:num w:numId="32">
    <w:abstractNumId w:val="11"/>
  </w:num>
  <w:num w:numId="33">
    <w:abstractNumId w:val="32"/>
  </w:num>
  <w:num w:numId="34">
    <w:abstractNumId w:val="7"/>
  </w:num>
  <w:num w:numId="35">
    <w:abstractNumId w:val="21"/>
  </w:num>
  <w:num w:numId="36">
    <w:abstractNumId w:val="10"/>
  </w:num>
  <w:num w:numId="37">
    <w:abstractNumId w:val="26"/>
  </w:num>
  <w:num w:numId="38">
    <w:abstractNumId w:val="5"/>
  </w:num>
  <w:num w:numId="39">
    <w:abstractNumId w:val="41"/>
  </w:num>
  <w:num w:numId="40">
    <w:abstractNumId w:val="31"/>
  </w:num>
  <w:num w:numId="41">
    <w:abstractNumId w:val="30"/>
  </w:num>
  <w:num w:numId="42">
    <w:abstractNumId w:val="18"/>
  </w:num>
  <w:num w:numId="43">
    <w:abstractNumId w:val="15"/>
  </w:num>
  <w:num w:numId="44">
    <w:abstractNumId w:val="44"/>
  </w:num>
  <w:num w:numId="45">
    <w:abstractNumId w:val="29"/>
  </w:num>
  <w:num w:numId="46">
    <w:abstractNumId w:val="33"/>
  </w:num>
  <w:num w:numId="47">
    <w:abstractNumId w:val="25"/>
  </w:num>
  <w:num w:numId="4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02EA8"/>
    <w:rsid w:val="007111AB"/>
    <w:rsid w:val="00715DE9"/>
    <w:rsid w:val="007B3283"/>
    <w:rsid w:val="00830E82"/>
    <w:rsid w:val="00874297"/>
    <w:rsid w:val="00874E98"/>
    <w:rsid w:val="008771C5"/>
    <w:rsid w:val="00884BF1"/>
    <w:rsid w:val="00886B6F"/>
    <w:rsid w:val="0089530B"/>
    <w:rsid w:val="008A110C"/>
    <w:rsid w:val="008D28D4"/>
    <w:rsid w:val="008F3760"/>
    <w:rsid w:val="00900895"/>
    <w:rsid w:val="009023EA"/>
    <w:rsid w:val="00905BBB"/>
    <w:rsid w:val="00905D2C"/>
    <w:rsid w:val="009063F9"/>
    <w:rsid w:val="00911C38"/>
    <w:rsid w:val="00944EB5"/>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2016-10-20T21:10:00Z</dcterms:created>
  <dcterms:modified xsi:type="dcterms:W3CDTF">2016-10-20T21:10:00Z</dcterms:modified>
</cp:coreProperties>
</file>